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05B" w:rsidRDefault="007D2B8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63305B" w:rsidRDefault="007D2B8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1917"/>
        <w:gridCol w:w="1004"/>
      </w:tblGrid>
      <w:tr w:rsidR="0063305B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63305B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 II stopień</w:t>
            </w:r>
          </w:p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 Stacjonarne </w:t>
            </w:r>
          </w:p>
        </w:tc>
      </w:tr>
      <w:tr w:rsidR="0063305B">
        <w:tc>
          <w:tcPr>
            <w:tcW w:w="4192" w:type="dxa"/>
            <w:gridSpan w:val="2"/>
          </w:tcPr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I</w:t>
            </w:r>
          </w:p>
        </w:tc>
        <w:tc>
          <w:tcPr>
            <w:tcW w:w="5500" w:type="dxa"/>
            <w:gridSpan w:val="3"/>
          </w:tcPr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 Semestr: 1</w:t>
            </w:r>
          </w:p>
        </w:tc>
      </w:tr>
      <w:tr w:rsidR="0063305B">
        <w:tc>
          <w:tcPr>
            <w:tcW w:w="9692" w:type="dxa"/>
            <w:gridSpan w:val="5"/>
          </w:tcPr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 </w:t>
            </w:r>
            <w:r>
              <w:rPr>
                <w:b/>
                <w:color w:val="000000"/>
              </w:rPr>
              <w:t>ZAWODOWE ZAGROŻENIA ZDROWIA</w:t>
            </w:r>
          </w:p>
        </w:tc>
      </w:tr>
      <w:tr w:rsidR="0063305B">
        <w:tc>
          <w:tcPr>
            <w:tcW w:w="9692" w:type="dxa"/>
            <w:gridSpan w:val="5"/>
          </w:tcPr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 podstawowy / </w:t>
            </w:r>
            <w:proofErr w:type="spellStart"/>
            <w:r>
              <w:rPr>
                <w:color w:val="000000"/>
              </w:rPr>
              <w:t>ogólnoakademicki</w:t>
            </w:r>
            <w:proofErr w:type="spellEnd"/>
          </w:p>
        </w:tc>
      </w:tr>
      <w:tr w:rsidR="0063305B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63305B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Zapoznanie z mechanizmami działania i skutkami ubocznymi pracy w warunkach narażenia na różne czynniki szkodliwe</w:t>
            </w:r>
          </w:p>
          <w:p w:rsidR="0063305B" w:rsidRDefault="00633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 xml:space="preserve">w zakresie wiedzy student zna i rozumie: </w:t>
            </w:r>
          </w:p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podstawowe zagrożenia zdrowia ludności związanych z jakością środowiska pracy, K_W01,</w:t>
            </w:r>
          </w:p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podstawowe zasady i rolę kształtowania kultury bezpieczeństwa i higieny pracy K_W11, </w:t>
            </w:r>
          </w:p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 xml:space="preserve">w zakresie umiejętności student potrafi: </w:t>
            </w:r>
          </w:p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powiązać konsekwencje zdrowotne z zagrożeniami na stanowiskach pracy: K_U02</w:t>
            </w:r>
          </w:p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w zakresie kompetencji społecznych student jest gotó</w:t>
            </w:r>
            <w:r>
              <w:rPr>
                <w:color w:val="000000"/>
                <w:u w:val="single"/>
              </w:rPr>
              <w:t>w do:</w:t>
            </w:r>
          </w:p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opracowania wypowiedzi ustnych i pisemnych w zakresie zawodowych zagrożeń zdrowia: K_K06</w:t>
            </w:r>
          </w:p>
          <w:p w:rsidR="0063305B" w:rsidRDefault="006330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</w:tr>
      <w:tr w:rsidR="0063305B">
        <w:tc>
          <w:tcPr>
            <w:tcW w:w="8688" w:type="dxa"/>
            <w:gridSpan w:val="4"/>
            <w:vAlign w:val="center"/>
          </w:tcPr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:rsidR="0063305B" w:rsidRDefault="000C6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56 (28</w:t>
            </w:r>
            <w:r w:rsidR="007D2B81">
              <w:rPr>
                <w:b/>
                <w:color w:val="000000"/>
              </w:rPr>
              <w:t>)</w:t>
            </w:r>
          </w:p>
        </w:tc>
      </w:tr>
      <w:tr w:rsidR="0063305B">
        <w:tc>
          <w:tcPr>
            <w:tcW w:w="8688" w:type="dxa"/>
            <w:gridSpan w:val="4"/>
            <w:vAlign w:val="center"/>
          </w:tcPr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:rsidR="0063305B" w:rsidRDefault="000C6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2 </w:t>
            </w:r>
            <w:r w:rsidR="007D2B81">
              <w:rPr>
                <w:b/>
                <w:color w:val="000000"/>
              </w:rPr>
              <w:t>(1)</w:t>
            </w:r>
          </w:p>
        </w:tc>
      </w:tr>
      <w:tr w:rsidR="0063305B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63305B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63305B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Kolokwium pisemne – pytania otwarte</w:t>
            </w:r>
          </w:p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Zaliczenie na ocenę – test wyboru oraz pytania otwarte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63305B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Sprawozdanie</w:t>
            </w:r>
          </w:p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63305B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63305B" w:rsidRDefault="007D2B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</w:tbl>
    <w:p w:rsidR="0063305B" w:rsidRDefault="007D2B81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</w:t>
      </w:r>
      <w:r>
        <w:rPr>
          <w:color w:val="000000"/>
        </w:rPr>
        <w:t xml:space="preserve"> zakłada się, że ocena oznacza na poziomie:</w:t>
      </w:r>
    </w:p>
    <w:p w:rsidR="0063305B" w:rsidRDefault="007D2B8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63305B" w:rsidRDefault="007D2B8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</w:t>
      </w:r>
      <w:r>
        <w:rPr>
          <w:color w:val="000000"/>
        </w:rPr>
        <w:t>kraczają wymagany poziom</w:t>
      </w:r>
    </w:p>
    <w:p w:rsidR="0063305B" w:rsidRDefault="007D2B8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:rsidR="0063305B" w:rsidRDefault="007D2B8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63305B" w:rsidRDefault="007D2B8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</w:t>
      </w:r>
      <w:r>
        <w:rPr>
          <w:color w:val="000000"/>
        </w:rPr>
        <w:t>ostały osiągnięte na minimalnym wymaganym poziomie</w:t>
      </w:r>
    </w:p>
    <w:p w:rsidR="0063305B" w:rsidRDefault="007D2B8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p w:rsidR="0063305B" w:rsidRDefault="0063305B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p w:rsidR="0063305B" w:rsidRDefault="0063305B" w:rsidP="007D2B81">
      <w:pPr>
        <w:pBdr>
          <w:top w:val="nil"/>
          <w:left w:val="nil"/>
          <w:bottom w:val="nil"/>
          <w:right w:val="nil"/>
          <w:between w:val="nil"/>
        </w:pBdr>
        <w:ind w:leftChars="0" w:left="0" w:firstLineChars="0" w:firstLine="0"/>
        <w:rPr>
          <w:color w:val="000000"/>
        </w:rPr>
      </w:pPr>
      <w:bookmarkStart w:id="0" w:name="_GoBack"/>
      <w:bookmarkEnd w:id="0"/>
    </w:p>
    <w:sectPr w:rsidR="0063305B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5B"/>
    <w:rsid w:val="000C6920"/>
    <w:rsid w:val="0063305B"/>
    <w:rsid w:val="007D2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B96EE7-95CC-4AD4-9623-75E2962BD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Bezodstpw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appCVsHxfMcgmhsI0uw2fpKABw==">AMUW2mWbSZG3BpBV/4K1nwV4tkpWGVEZAhm2Z1sYyeiUWmiyaCUy1a5xSf+T9GsP0hSgup99LeJq3MNBH+Z7sBL6f3gt5hy3Kix+VCYvaS2zmw14JayidNU=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9DCDDA14-D7FD-4294-9ADE-8C33D75FB9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D276BC-FF37-454F-993A-E21363DA1E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B5444C-F348-4EAB-9198-9D93C1E130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3</cp:revision>
  <dcterms:created xsi:type="dcterms:W3CDTF">2021-03-31T19:18:00Z</dcterms:created>
  <dcterms:modified xsi:type="dcterms:W3CDTF">2022-03-31T18:16:00Z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